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51" w:rsidRP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760C51" w:rsidRDefault="00760C51" w:rsidP="00F154F2">
      <w:pPr>
        <w:spacing w:line="360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760C51">
        <w:rPr>
          <w:rFonts w:ascii="Arial" w:hAnsi="Arial" w:cs="Arial"/>
          <w:b/>
          <w:bCs/>
          <w:noProof/>
          <w:sz w:val="28"/>
          <w:szCs w:val="28"/>
        </w:rPr>
        <w:t>Tata Concept S</w:t>
      </w:r>
    </w:p>
    <w:p w:rsidR="00760C51" w:rsidRDefault="00760C51" w:rsidP="00F15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C51">
        <w:rPr>
          <w:rFonts w:ascii="Arial" w:hAnsi="Arial" w:cs="Arial"/>
          <w:sz w:val="22"/>
          <w:szCs w:val="22"/>
          <w:lang w:val="fr-CH"/>
        </w:rPr>
        <w:t>La toute nouvelle Tata Concept S est la combinaison énergique d'un puissant moteur, d'accélérations exceptionnelles, d'un design extérieur nerveux, d'un intérieur sportif et de couleurs séduisantes.</w:t>
      </w:r>
      <w:r w:rsidRPr="00760C51">
        <w:rPr>
          <w:rFonts w:ascii="Arial" w:hAnsi="Arial" w:cs="Arial"/>
          <w:sz w:val="22"/>
          <w:szCs w:val="22"/>
        </w:rPr>
        <w:t xml:space="preserve"> </w:t>
      </w:r>
      <w:r w:rsidRPr="00760C51">
        <w:rPr>
          <w:rFonts w:ascii="Arial" w:hAnsi="Arial" w:cs="Arial"/>
          <w:sz w:val="22"/>
          <w:szCs w:val="22"/>
          <w:lang w:val="fr-CH"/>
        </w:rPr>
        <w:t>Ce concept est basé sur la plate-forme Tata Indica Vista.</w:t>
      </w:r>
      <w:r w:rsidRPr="00760C51">
        <w:rPr>
          <w:rFonts w:ascii="Arial" w:hAnsi="Arial" w:cs="Arial"/>
          <w:sz w:val="22"/>
          <w:szCs w:val="22"/>
        </w:rPr>
        <w:t xml:space="preserve"> </w:t>
      </w:r>
    </w:p>
    <w:p w:rsidR="00760C51" w:rsidRPr="00760C51" w:rsidRDefault="00760C51" w:rsidP="00F15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0C51">
        <w:rPr>
          <w:rFonts w:ascii="Arial" w:hAnsi="Arial" w:cs="Arial"/>
          <w:b/>
          <w:bCs/>
          <w:sz w:val="22"/>
          <w:szCs w:val="22"/>
          <w:lang w:val="fr-CH"/>
        </w:rPr>
        <w:t>Motorisation</w:t>
      </w:r>
    </w:p>
    <w:p w:rsidR="00760C51" w:rsidRDefault="00760C51" w:rsidP="00F15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C51">
        <w:rPr>
          <w:rFonts w:ascii="Arial" w:hAnsi="Arial" w:cs="Arial"/>
          <w:sz w:val="22"/>
          <w:szCs w:val="22"/>
          <w:lang w:val="fr-CH"/>
        </w:rPr>
        <w:t>Le moteur de 1.3 litre SDE de la Concept S développe une puissance de 70 kW à 4000 t/min et un puissant couple de 200 Nm à 1500 t/min.</w:t>
      </w:r>
      <w:r w:rsidRPr="00760C51">
        <w:rPr>
          <w:rFonts w:ascii="Arial" w:hAnsi="Arial" w:cs="Arial"/>
          <w:sz w:val="22"/>
          <w:szCs w:val="22"/>
        </w:rPr>
        <w:t xml:space="preserve"> </w:t>
      </w:r>
      <w:r w:rsidRPr="00760C51">
        <w:rPr>
          <w:rFonts w:ascii="Arial" w:hAnsi="Arial" w:cs="Arial"/>
          <w:sz w:val="22"/>
          <w:szCs w:val="22"/>
          <w:lang w:val="fr-CH"/>
        </w:rPr>
        <w:t>Ce concept offre une excellente conduite – grâce à sa direction rapide et précise, la suspension réajustée et renforcée et des pneus 205/40 R17.</w:t>
      </w:r>
      <w:r w:rsidRPr="00760C51">
        <w:rPr>
          <w:rFonts w:ascii="Arial" w:hAnsi="Arial" w:cs="Arial"/>
          <w:sz w:val="22"/>
          <w:szCs w:val="22"/>
        </w:rPr>
        <w:t xml:space="preserve"> </w:t>
      </w:r>
    </w:p>
    <w:p w:rsidR="00760C51" w:rsidRP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60C51" w:rsidRP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0C51">
        <w:rPr>
          <w:rFonts w:ascii="Arial" w:hAnsi="Arial" w:cs="Arial"/>
          <w:b/>
          <w:bCs/>
          <w:sz w:val="22"/>
          <w:szCs w:val="22"/>
          <w:lang w:val="fr-CH"/>
        </w:rPr>
        <w:t>Design Nerveux</w:t>
      </w:r>
    </w:p>
    <w:p w:rsidR="00760C51" w:rsidRDefault="00760C51" w:rsidP="00F15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C51">
        <w:rPr>
          <w:rFonts w:ascii="Arial" w:hAnsi="Arial" w:cs="Arial"/>
          <w:sz w:val="22"/>
          <w:szCs w:val="22"/>
          <w:lang w:val="fr-CH"/>
        </w:rPr>
        <w:t>Le design de la Concept S est plus large et d'une silhouette cunéiforme, qui est accentuée par les graphismes customisés lui offrant une personnalité nerveuse et agressive.</w:t>
      </w:r>
      <w:r w:rsidRPr="00760C51">
        <w:rPr>
          <w:rFonts w:ascii="Arial" w:hAnsi="Arial" w:cs="Arial"/>
          <w:sz w:val="22"/>
          <w:szCs w:val="22"/>
        </w:rPr>
        <w:t xml:space="preserve"> </w:t>
      </w:r>
      <w:r w:rsidRPr="00760C51">
        <w:rPr>
          <w:rFonts w:ascii="Arial" w:hAnsi="Arial" w:cs="Arial"/>
          <w:sz w:val="22"/>
          <w:szCs w:val="22"/>
          <w:lang w:val="fr-CH"/>
        </w:rPr>
        <w:t>Les subtils accents d'aluminium confèrent un sens de précision et de performances mécaniques, alors que le rouge lui donne une allure sportive.</w:t>
      </w:r>
      <w:r w:rsidRPr="00760C51">
        <w:rPr>
          <w:rFonts w:ascii="Arial" w:hAnsi="Arial" w:cs="Arial"/>
          <w:sz w:val="22"/>
          <w:szCs w:val="22"/>
        </w:rPr>
        <w:t xml:space="preserve"> </w:t>
      </w:r>
      <w:r w:rsidRPr="00760C51">
        <w:rPr>
          <w:rFonts w:ascii="Arial" w:hAnsi="Arial" w:cs="Arial"/>
          <w:sz w:val="22"/>
          <w:szCs w:val="22"/>
          <w:lang w:val="fr-CH"/>
        </w:rPr>
        <w:t>Les phares sont pourvus d'une garniture métallique sur le dessus pour lui conférer une expression plus résolue.</w:t>
      </w:r>
      <w:r w:rsidRPr="00760C51">
        <w:rPr>
          <w:rFonts w:ascii="Arial" w:hAnsi="Arial" w:cs="Arial"/>
          <w:sz w:val="22"/>
          <w:szCs w:val="22"/>
        </w:rPr>
        <w:t xml:space="preserve"> </w:t>
      </w:r>
      <w:r w:rsidRPr="00760C51">
        <w:rPr>
          <w:rFonts w:ascii="Arial" w:hAnsi="Arial" w:cs="Arial"/>
          <w:sz w:val="22"/>
          <w:szCs w:val="22"/>
          <w:lang w:val="fr-CH"/>
        </w:rPr>
        <w:t>La calandre inférieure est entourée d'une lèvre noire polie et encadrée de feux de jour LED comme signature lumineuse.</w:t>
      </w:r>
      <w:r w:rsidRPr="00760C51">
        <w:rPr>
          <w:rFonts w:ascii="Arial" w:hAnsi="Arial" w:cs="Arial"/>
          <w:sz w:val="22"/>
          <w:szCs w:val="22"/>
        </w:rPr>
        <w:t xml:space="preserve"> </w:t>
      </w:r>
      <w:r w:rsidRPr="00760C51">
        <w:rPr>
          <w:rFonts w:ascii="Arial" w:hAnsi="Arial" w:cs="Arial"/>
          <w:sz w:val="22"/>
          <w:szCs w:val="22"/>
          <w:lang w:val="fr-CH"/>
        </w:rPr>
        <w:t>Les seuils latéraux harmonieux ajoutent au dynamisme et confèrent une notion de vitesse, même à l'arrêt.</w:t>
      </w:r>
      <w:r w:rsidRPr="00760C51">
        <w:rPr>
          <w:rFonts w:ascii="Arial" w:hAnsi="Arial" w:cs="Arial"/>
          <w:sz w:val="22"/>
          <w:szCs w:val="22"/>
        </w:rPr>
        <w:t xml:space="preserve"> </w:t>
      </w:r>
      <w:r w:rsidRPr="00760C51">
        <w:rPr>
          <w:rFonts w:ascii="Arial" w:hAnsi="Arial" w:cs="Arial"/>
          <w:sz w:val="22"/>
          <w:szCs w:val="22"/>
          <w:lang w:val="fr-CH"/>
        </w:rPr>
        <w:t>À l'arrière, le spoiler et le pare-choc subtilement redessiné donnent à la voiture une allure musclée et le bloc de feux arrière LED stylisé confère à l'arrière un aspect séduisant.</w:t>
      </w:r>
      <w:r w:rsidRPr="00760C51">
        <w:rPr>
          <w:rFonts w:ascii="Arial" w:hAnsi="Arial" w:cs="Arial"/>
          <w:sz w:val="22"/>
          <w:szCs w:val="22"/>
        </w:rPr>
        <w:t xml:space="preserve"> </w:t>
      </w:r>
    </w:p>
    <w:p w:rsidR="00760C51" w:rsidRPr="00760C51" w:rsidRDefault="00760C51" w:rsidP="00F15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0C51" w:rsidRP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0C51">
        <w:rPr>
          <w:rFonts w:ascii="Arial" w:hAnsi="Arial" w:cs="Arial"/>
          <w:b/>
          <w:bCs/>
          <w:sz w:val="22"/>
          <w:szCs w:val="22"/>
          <w:lang w:val="fr-CH"/>
        </w:rPr>
        <w:t>Intérieurs Sportifs</w:t>
      </w:r>
    </w:p>
    <w:p w:rsidR="00760C51" w:rsidRPr="00760C51" w:rsidRDefault="00760C51" w:rsidP="00F15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C51">
        <w:rPr>
          <w:rFonts w:ascii="Arial" w:hAnsi="Arial" w:cs="Arial"/>
          <w:sz w:val="22"/>
          <w:szCs w:val="22"/>
          <w:lang w:val="fr-CH"/>
        </w:rPr>
        <w:t>À l'intérieur, des sièges baquets de course habillés de cuir noir signifient que la Concept S est une affaire sérieuse.</w:t>
      </w:r>
      <w:r w:rsidRPr="00760C51">
        <w:rPr>
          <w:rFonts w:ascii="Arial" w:hAnsi="Arial" w:cs="Arial"/>
          <w:sz w:val="22"/>
          <w:szCs w:val="22"/>
        </w:rPr>
        <w:t xml:space="preserve"> </w:t>
      </w:r>
      <w:r w:rsidRPr="00760C51">
        <w:rPr>
          <w:rFonts w:ascii="Arial" w:hAnsi="Arial" w:cs="Arial"/>
          <w:sz w:val="22"/>
          <w:szCs w:val="22"/>
          <w:lang w:val="fr-CH"/>
        </w:rPr>
        <w:t>Le volant sportif de plus petit diamètre et le levier de vitesse clament la performance.</w:t>
      </w:r>
      <w:r w:rsidRPr="00760C51">
        <w:rPr>
          <w:rFonts w:ascii="Arial" w:hAnsi="Arial" w:cs="Arial"/>
          <w:sz w:val="22"/>
          <w:szCs w:val="22"/>
        </w:rPr>
        <w:t xml:space="preserve"> </w:t>
      </w:r>
      <w:r w:rsidRPr="00760C51">
        <w:rPr>
          <w:rFonts w:ascii="Arial" w:hAnsi="Arial" w:cs="Arial"/>
          <w:sz w:val="22"/>
          <w:szCs w:val="22"/>
          <w:lang w:val="fr-CH"/>
        </w:rPr>
        <w:t>L'intérieur sur le thème noir est subtil, mais est dotés des éléments appropriés pour le rendre sérieusement sportif.</w:t>
      </w:r>
      <w:r w:rsidRPr="00760C51">
        <w:rPr>
          <w:rFonts w:ascii="Arial" w:hAnsi="Arial" w:cs="Arial"/>
          <w:sz w:val="22"/>
          <w:szCs w:val="22"/>
        </w:rPr>
        <w:t xml:space="preserve"> </w:t>
      </w:r>
      <w:r w:rsidRPr="00760C51">
        <w:rPr>
          <w:rFonts w:ascii="Arial" w:hAnsi="Arial" w:cs="Arial"/>
          <w:sz w:val="22"/>
          <w:szCs w:val="22"/>
          <w:lang w:val="fr-CH"/>
        </w:rPr>
        <w:t>La conception entière des couleurs et garnitures, à l'intérieur comme à l'extérieur, confère un look racé.</w:t>
      </w:r>
      <w:r w:rsidRPr="00760C51">
        <w:rPr>
          <w:rFonts w:ascii="Arial" w:hAnsi="Arial" w:cs="Arial"/>
          <w:sz w:val="22"/>
          <w:szCs w:val="22"/>
        </w:rPr>
        <w:t xml:space="preserve"> </w:t>
      </w:r>
    </w:p>
    <w:p w:rsidR="00760C51" w:rsidRPr="00760C51" w:rsidRDefault="00760C51" w:rsidP="00F15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60C51" w:rsidRDefault="00760C51" w:rsidP="00F154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760C51">
        <w:rPr>
          <w:rFonts w:ascii="Arial" w:hAnsi="Arial" w:cs="Arial"/>
          <w:b/>
          <w:bCs/>
          <w:sz w:val="22"/>
          <w:szCs w:val="22"/>
          <w:lang w:val="fr-CH"/>
        </w:rPr>
        <w:t>Équipement Standard/En Option</w:t>
      </w:r>
    </w:p>
    <w:p w:rsidR="00BC60B3" w:rsidRDefault="00760C51" w:rsidP="005C0214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BC60B3">
        <w:rPr>
          <w:rFonts w:ascii="Arial" w:hAnsi="Arial" w:cs="Arial"/>
          <w:bCs/>
          <w:sz w:val="22"/>
          <w:szCs w:val="22"/>
          <w:lang w:val="fr-CH"/>
        </w:rPr>
        <w:t xml:space="preserve">ABS avec EBD </w:t>
      </w:r>
    </w:p>
    <w:p w:rsidR="0097088A" w:rsidRPr="00BC60B3" w:rsidRDefault="0097088A" w:rsidP="005C0214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BC60B3">
        <w:rPr>
          <w:rFonts w:ascii="Arial" w:hAnsi="Arial" w:cs="Arial"/>
          <w:bCs/>
          <w:sz w:val="22"/>
          <w:szCs w:val="22"/>
          <w:lang w:val="fr-CH"/>
        </w:rPr>
        <w:t>Régulation de la climatisation entièrement automatique</w:t>
      </w:r>
    </w:p>
    <w:p w:rsidR="0097088A" w:rsidRPr="0097088A" w:rsidRDefault="0097088A" w:rsidP="005C0214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97088A">
        <w:rPr>
          <w:rFonts w:ascii="Arial" w:hAnsi="Arial" w:cs="Arial"/>
          <w:bCs/>
          <w:sz w:val="22"/>
          <w:szCs w:val="22"/>
          <w:lang w:val="fr-CH"/>
        </w:rPr>
        <w:t>Sièges à réglage 4 directions</w:t>
      </w:r>
    </w:p>
    <w:p w:rsidR="00760C51" w:rsidRDefault="00760C51" w:rsidP="005C0214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760C51">
        <w:rPr>
          <w:rFonts w:ascii="Arial" w:hAnsi="Arial" w:cs="Arial"/>
          <w:bCs/>
          <w:sz w:val="22"/>
          <w:szCs w:val="22"/>
          <w:lang w:val="fr-CH"/>
        </w:rPr>
        <w:t xml:space="preserve">Immobilisateur </w:t>
      </w:r>
    </w:p>
    <w:p w:rsidR="0097088A" w:rsidRPr="00760C51" w:rsidRDefault="0097088A" w:rsidP="005C0214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97088A">
        <w:rPr>
          <w:rFonts w:ascii="Arial" w:hAnsi="Arial" w:cs="Arial"/>
          <w:bCs/>
          <w:sz w:val="22"/>
          <w:szCs w:val="22"/>
          <w:lang w:val="fr-CH"/>
        </w:rPr>
        <w:t>Vitres électriques</w:t>
      </w:r>
    </w:p>
    <w:p w:rsidR="00F154F2" w:rsidRDefault="00F154F2" w:rsidP="005C0214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F154F2">
        <w:rPr>
          <w:rFonts w:ascii="Arial" w:hAnsi="Arial" w:cs="Arial"/>
          <w:bCs/>
          <w:sz w:val="22"/>
          <w:szCs w:val="22"/>
          <w:lang w:val="fr-CH"/>
        </w:rPr>
        <w:t>Système de musique par l’écran tactile</w:t>
      </w:r>
      <w:r w:rsidRPr="0097088A">
        <w:rPr>
          <w:rFonts w:ascii="Arial" w:hAnsi="Arial" w:cs="Arial"/>
          <w:bCs/>
          <w:sz w:val="22"/>
          <w:szCs w:val="22"/>
          <w:lang w:val="fr-CH"/>
        </w:rPr>
        <w:t xml:space="preserve"> </w:t>
      </w:r>
    </w:p>
    <w:p w:rsidR="0097088A" w:rsidRDefault="0097088A" w:rsidP="005C0214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97088A">
        <w:rPr>
          <w:rFonts w:ascii="Arial" w:hAnsi="Arial" w:cs="Arial"/>
          <w:bCs/>
          <w:sz w:val="22"/>
          <w:szCs w:val="22"/>
          <w:lang w:val="fr-CH"/>
        </w:rPr>
        <w:t>Jantes en aluminium</w:t>
      </w:r>
    </w:p>
    <w:p w:rsidR="0097088A" w:rsidRDefault="0097088A" w:rsidP="005C0214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760C51">
        <w:rPr>
          <w:rFonts w:ascii="Arial" w:hAnsi="Arial" w:cs="Arial"/>
          <w:bCs/>
          <w:sz w:val="22"/>
          <w:szCs w:val="22"/>
          <w:lang w:val="fr-CH"/>
        </w:rPr>
        <w:t xml:space="preserve">Prise pour charger le portable </w:t>
      </w:r>
    </w:p>
    <w:p w:rsidR="0097088A" w:rsidRDefault="0097088A" w:rsidP="005C0214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D</w:t>
      </w:r>
      <w:r w:rsidRPr="0097088A">
        <w:rPr>
          <w:rFonts w:ascii="Arial" w:hAnsi="Arial" w:cs="Arial"/>
          <w:bCs/>
          <w:sz w:val="22"/>
          <w:szCs w:val="22"/>
          <w:lang w:val="fr-CH"/>
        </w:rPr>
        <w:t>irection assistée</w:t>
      </w:r>
    </w:p>
    <w:p w:rsidR="0097088A" w:rsidRPr="0097088A" w:rsidRDefault="00F154F2" w:rsidP="005C0214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F154F2">
        <w:rPr>
          <w:rFonts w:ascii="Arial" w:hAnsi="Arial" w:cs="Arial"/>
          <w:bCs/>
          <w:sz w:val="22"/>
          <w:szCs w:val="22"/>
          <w:lang w:val="fr-CH"/>
        </w:rPr>
        <w:t>Système de navigation</w:t>
      </w:r>
    </w:p>
    <w:p w:rsidR="00AC694D" w:rsidRPr="00760C51" w:rsidRDefault="00AC694D" w:rsidP="00F15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C694D" w:rsidRPr="00760C51" w:rsidSect="00760C51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B7" w:rsidRDefault="007A55B7" w:rsidP="002E0503">
      <w:r>
        <w:separator/>
      </w:r>
    </w:p>
  </w:endnote>
  <w:endnote w:type="continuationSeparator" w:id="0">
    <w:p w:rsidR="007A55B7" w:rsidRDefault="007A55B7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B7" w:rsidRDefault="007A55B7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B7" w:rsidRDefault="007A55B7" w:rsidP="002E0503">
      <w:r>
        <w:separator/>
      </w:r>
    </w:p>
  </w:footnote>
  <w:footnote w:type="continuationSeparator" w:id="0">
    <w:p w:rsidR="007A55B7" w:rsidRDefault="007A55B7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B7" w:rsidRDefault="007A55B7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B7" w:rsidRDefault="007A55B7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00D10"/>
    <w:multiLevelType w:val="hybridMultilevel"/>
    <w:tmpl w:val="8756703E"/>
    <w:lvl w:ilvl="0" w:tplc="07466D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5213F"/>
    <w:multiLevelType w:val="hybridMultilevel"/>
    <w:tmpl w:val="47227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F4946"/>
    <w:multiLevelType w:val="hybridMultilevel"/>
    <w:tmpl w:val="853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12E29"/>
    <w:rsid w:val="00026B64"/>
    <w:rsid w:val="00030544"/>
    <w:rsid w:val="00071CB2"/>
    <w:rsid w:val="000E427D"/>
    <w:rsid w:val="00162CA2"/>
    <w:rsid w:val="0019157D"/>
    <w:rsid w:val="001F6096"/>
    <w:rsid w:val="001F7D4F"/>
    <w:rsid w:val="00200D1A"/>
    <w:rsid w:val="00202747"/>
    <w:rsid w:val="002443D0"/>
    <w:rsid w:val="002E0503"/>
    <w:rsid w:val="002F7386"/>
    <w:rsid w:val="00324CA2"/>
    <w:rsid w:val="0036587D"/>
    <w:rsid w:val="00374EE1"/>
    <w:rsid w:val="00403562"/>
    <w:rsid w:val="00454FA2"/>
    <w:rsid w:val="004613A8"/>
    <w:rsid w:val="00480360"/>
    <w:rsid w:val="004E2B0B"/>
    <w:rsid w:val="00544C64"/>
    <w:rsid w:val="0055355A"/>
    <w:rsid w:val="0056417E"/>
    <w:rsid w:val="005A52BA"/>
    <w:rsid w:val="005C0214"/>
    <w:rsid w:val="00627859"/>
    <w:rsid w:val="00633E31"/>
    <w:rsid w:val="006B6DC2"/>
    <w:rsid w:val="00730601"/>
    <w:rsid w:val="00753F78"/>
    <w:rsid w:val="00760C51"/>
    <w:rsid w:val="00771236"/>
    <w:rsid w:val="00772EC2"/>
    <w:rsid w:val="007954C9"/>
    <w:rsid w:val="007A55B7"/>
    <w:rsid w:val="007A6656"/>
    <w:rsid w:val="00907455"/>
    <w:rsid w:val="0095798A"/>
    <w:rsid w:val="0097088A"/>
    <w:rsid w:val="0098769B"/>
    <w:rsid w:val="00992895"/>
    <w:rsid w:val="009A71B5"/>
    <w:rsid w:val="009D689B"/>
    <w:rsid w:val="00AC694D"/>
    <w:rsid w:val="00AD23A6"/>
    <w:rsid w:val="00B44AB4"/>
    <w:rsid w:val="00B60021"/>
    <w:rsid w:val="00B77C88"/>
    <w:rsid w:val="00BC366A"/>
    <w:rsid w:val="00BC60B3"/>
    <w:rsid w:val="00C15E4B"/>
    <w:rsid w:val="00CA0471"/>
    <w:rsid w:val="00D018CE"/>
    <w:rsid w:val="00D104EE"/>
    <w:rsid w:val="00D33712"/>
    <w:rsid w:val="00D40036"/>
    <w:rsid w:val="00D8492E"/>
    <w:rsid w:val="00E00A54"/>
    <w:rsid w:val="00E564FB"/>
    <w:rsid w:val="00EA498C"/>
    <w:rsid w:val="00EE1E63"/>
    <w:rsid w:val="00F054A8"/>
    <w:rsid w:val="00F1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31336-6E0D-460F-BF70-75E00C2E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6</cp:revision>
  <cp:lastPrinted>2013-01-16T12:01:00Z</cp:lastPrinted>
  <dcterms:created xsi:type="dcterms:W3CDTF">2013-01-21T09:19:00Z</dcterms:created>
  <dcterms:modified xsi:type="dcterms:W3CDTF">2013-02-20T10:38:00Z</dcterms:modified>
</cp:coreProperties>
</file>